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Key visuale: czym są i jak mogą pomóc Ci w promocji marki?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zależy Ci na promocji swojej marki, zadbaj o odpowiednie &lt;b&gt;key visuale&lt;/b&gt;. Dzięki nim stanie się ona rozpoznawalna na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Key visuale - zadbaj o wizerunek swojej marki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pewno kojarzysz łyżwę charakterystyczną dla Nike, fioletowo-białą krowę od Milki czy klucz wiolinowy Stradivariusa. Te wszystkie znaki sprawiają, że dany obiekt czy znak powiązujesz w myślach z konkretną marką. Tym właśnie są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key visuale</w:t>
        </w:r>
      </w:hyperlink>
      <w:r>
        <w:rPr>
          <w:rFonts w:ascii="calibri" w:hAnsi="calibri" w:eastAsia="calibri" w:cs="calibri"/>
          <w:sz w:val="24"/>
          <w:szCs w:val="24"/>
        </w:rPr>
        <w:t xml:space="preserve">. Warto zadbać o nie, tworząc image swojego brandu. Jak? Podpowiadamy!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Key visuale: co to takiego?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Najprościej mówiąc, key visuale to motywy przewodnie marki. Są to stałe elementy, spójne ze sobą pod względem estetycznym, które przewijają się we wszystkich materiałach promocyjnych firmy. Można je wykorzystywać w kampaniach reklamowych. Doskonałym przykładem jest kultowy Mały Głód, którego znają wszyscy i wiedzą, co na niego działa najlepiej: serek Danio! Widzisz? Tak właśnie działają </w:t>
      </w:r>
      <w:r>
        <w:rPr>
          <w:rFonts w:ascii="calibri" w:hAnsi="calibri" w:eastAsia="calibri" w:cs="calibri"/>
          <w:sz w:val="24"/>
          <w:szCs w:val="24"/>
          <w:b/>
        </w:rPr>
        <w:t xml:space="preserve">key visuale</w:t>
      </w:r>
      <w:r>
        <w:rPr>
          <w:rFonts w:ascii="calibri" w:hAnsi="calibri" w:eastAsia="calibri" w:cs="calibri"/>
          <w:sz w:val="24"/>
          <w:szCs w:val="24"/>
        </w:rPr>
        <w:t xml:space="preserve">: skojarzeniowo.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Logo a key visuale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ważne, key visuali nie należy jednak mylić z logiem. Granica między dwoma pojęciami jest cienka, jednak w praktyce nie można używać zamiennie tych terminów. Logo jest podstawą, do którego inne elementy graficzne, czyli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key visuale</w:t>
      </w:r>
      <w:r>
        <w:rPr>
          <w:rFonts w:ascii="calibri" w:hAnsi="calibri" w:eastAsia="calibri" w:cs="calibri"/>
          <w:sz w:val="24"/>
          <w:szCs w:val="24"/>
        </w:rPr>
        <w:t xml:space="preserve">, mogą nawiązywać w dowolny sposób: kształtem, kolorem, wykorzystywanymi elementami. Doskonale o tym wiemy, dlatego tworząc projekty dla naszych klientów, przywiązujemy wagę do spójności i konsekwencji. Sprawdź to!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oxxmedia.pl/key-visuale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2025-04-16T09:06:47+02:00</dcterms:created>
  <dcterms:modified xsi:type="dcterms:W3CDTF">2025-04-16T09:06:47+02:00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