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Funkcjonowanie firmy a employer branding wewnętrzny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informacje dotyczące budowania wizerunku firmy, zewnętrznie oraz wewnętrznie. Dowiedz się czym jest employer branding wewnętrzny, czytając treść naszego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Employer branding wewnętrzny i zewnętrzny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popularniejszą formą reklamową i marketingową na rynku jest Employer branding. Czym się charakteryzuje i jak możemy wyróżnić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employer branding wewnętrzny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Odpowiedzi na te pytania szukaj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employer branding prowadząc firmę?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Zdecydowaną zaletą nowocześnie prowadzonych przedsiębiorstw i firm jest odpowiednio dobrany i zgrany zespół specjalistów w danej dziedzinie oraz pracowników innego szczebla. By jednak go stworzyć, potrzebujemy employer branding. Termin ten można określić jako zakres działań, które mają na celu zbudowanie zewnętrznego oraz wewnętrznego wizerunku firmy a także zaprezentowanie jej kultury organizacyjnej i atmosfery osobom z zewnątrz. A na czym polega </w:t>
      </w:r>
      <w:r>
        <w:rPr>
          <w:rFonts w:ascii="calibri" w:hAnsi="calibri" w:eastAsia="calibri" w:cs="calibri"/>
          <w:sz w:val="24"/>
          <w:szCs w:val="24"/>
          <w:b/>
        </w:rPr>
        <w:t xml:space="preserve">employer branding wewnętrzny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employer branding wewnętrznego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nazwa wskazuje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employer branding wewnętrzny</w:t>
      </w:r>
      <w:r>
        <w:rPr>
          <w:rFonts w:ascii="calibri" w:hAnsi="calibri" w:eastAsia="calibri" w:cs="calibri"/>
          <w:sz w:val="24"/>
          <w:szCs w:val="24"/>
        </w:rPr>
        <w:t xml:space="preserve">, będą to działania wewnętrzne, w strukturach firmy skierowane do pracowników danej organizacji czy firmy. Co mają na celu? Skupiają się na zapewnieniu dobrego i zdrowego a także profesjonalnego i przyjaznego środowiska pracy. Przykładem działań wewnętrznych będzie rzetelny i kreatywny proces rekrutacyjny nowych pracowników czy też organizacja wyjazdów integracyjnych.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blog/employer-branding-co-to-jest-przyklady-skutecznego-budowania-marki-pracodaw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2026-08-27T08:41:47+02:00</dcterms:created>
  <dcterms:modified xsi:type="dcterms:W3CDTF">2026-08-27T08:41:47+02:00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