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Tworzenie animacji 3D: nowoczesna forma reklamy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zastanawiałeś się kiedyś nad tym, czym możesz uświetnić reklamę swojej firmy, tak by wyróżniała się ona na tle konkurencji? Możesz osiągnąć to dzięki &lt;b&gt;tworzeniu animacji 3D&lt;/b&gt; i umieszczaniu ich przykładowo na swojej stronie internetowej. Jak?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Tworzenie animacji 3D - dla jakich firm się nadaje?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się, w jaki sposób mógłbyś wykorzystać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tworzenie animacji 3D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 promocji swojej firmy, podpowiadamy! Nasza firma zajmuje się projektowaniem takiej formy reklamy najczęściej na potrzeby marek mających swoją stronę internetową. Coś takiego przyciąga uwagę odbiorców i zapada w ich pamięci. Dzięki temu możesz łatwiej pozyskać klientów i wyróżnić się na tle pozostałych firm z branży.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Nietypowa reklama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  <w:b/>
        </w:rPr>
        <w:t xml:space="preserve">tworzeniu animacji 3D</w:t>
      </w:r>
      <w:r>
        <w:rPr>
          <w:rFonts w:ascii="calibri" w:hAnsi="calibri" w:eastAsia="calibri" w:cs="calibri"/>
          <w:sz w:val="24"/>
          <w:szCs w:val="24"/>
        </w:rPr>
        <w:t xml:space="preserve"> zaintrygujesz swoich potencjalnych klientów, a do tego sprawisz, że Twoja strona będzie dużo bardziej atrakcyjna. Zastanów się, jaki jest cel takiej reklamy i co chcesz dzięki niej osiągnąć. Wówczas łatwiej będzie Ci zdecydować, co ma się w niej znaleźć i jakie elementy powinny się w niej pojawić. Pamiętaj, że przemyślana promocja marki to klucz do sukcesu!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Tworzenie animacji 3D - na czym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jest główny cel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tworzenia animacji 3D</w:t>
      </w:r>
      <w:r>
        <w:rPr>
          <w:rFonts w:ascii="calibri" w:hAnsi="calibri" w:eastAsia="calibri" w:cs="calibri"/>
          <w:sz w:val="24"/>
          <w:szCs w:val="24"/>
        </w:rPr>
        <w:t xml:space="preserve">? To przede wszystkim wejście w interakcję z użytkownikiem odwiedzającym Twoją stronę internetową. Możesz stworzyć wrażenie bezpośredniego kontaktu i namacalności. Takie działania pozytywnie wpłyną na postrzeganie Twojej marki przez klientów. Zatem do dzieła! Sprawdź, czy taka forma reklamy jest dla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oxxmedia.pl/animacja-i-grafika-3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2026-08-27T08:38:59+02:00</dcterms:created>
  <dcterms:modified xsi:type="dcterms:W3CDTF">2026-08-27T08:38:59+02:00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