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Czym są materiały pos w reklamie?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naszym artykule tłumaczymy co oznacza skrót POS, tak często wykorzystywany w biznesie. Z wpisu dowiesz się również jak wyglada wykorzystanie materiałów POS w raklamie i sprzedaży.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wykorzystywać materiały POS w reklamie?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Czym jest POS? POS to skrót od Point Of Sale, właściwie POSM – Point Of Sale Materials, choć często spotkamy się również z określeniem POP – Point of Purchase. Są to materiał marketingowy lub reklama umieszczana obok promowanego towaru.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 czego wykorzystujemy POS?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7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Właściciele marek przygotowują materiały POS, a następnie negocjują z detalistami warunki ich ekspozycji w sklepie. Taka forma pozwala wyróżnić produkt wśród innych z tej samej kategorii i przykuć uwagę klientów. Na konkurencyjnym rynku </w:t>
      </w:r>
      <w:r>
        <w:rPr>
          <w:rFonts w:ascii="calibri" w:hAnsi="calibri" w:eastAsia="calibri" w:cs="calibri"/>
          <w:sz w:val="24"/>
          <w:szCs w:val="24"/>
          <w:b/>
        </w:rPr>
        <w:t xml:space="preserve">materiały POS w raklamie</w:t>
      </w:r>
      <w:r>
        <w:rPr>
          <w:rFonts w:ascii="calibri" w:hAnsi="calibri" w:eastAsia="calibri" w:cs="calibri"/>
          <w:sz w:val="24"/>
          <w:szCs w:val="24"/>
        </w:rPr>
        <w:t xml:space="preserve"> mogą wpływać na decyzję klientów o wyborze konkretnej marki. Choć rozwiązania te tworzone są przez producentów i to im najbardziej zależy na odpowiednim ich wyeksponowaniu, mogą być również wykorzystywane przez detalistów, jako wizualne narzędzie merchandisingowe, które wpływa na decyzje klientów.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Nowoczesne materiały pos w reklamie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zależy nam na skierowaniu uwagę klienta na pożądany obszar w sklepie lub konkretny produkt czy kategorie produktów, których sprzedaż chcemy zwiększy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materiały pos w reklamie</w:t>
        </w:r>
      </w:hyperlink>
      <w:r>
        <w:rPr>
          <w:rFonts w:ascii="calibri" w:hAnsi="calibri" w:eastAsia="calibri" w:cs="calibri"/>
          <w:sz w:val="24"/>
          <w:szCs w:val="24"/>
        </w:rPr>
        <w:t xml:space="preserve"> mogą stanowić odpowiednie rozwiązanie. Kasa, lada i inne miejsca, w których podejmuje się ostateczne decyzje zakupowe i finalizuje transakcję to tradycyjne przestrzenie, w których zlokalizowane są reklamy POS. Niemniej jednak, specjalne meble sklepowe prezentujące promowane produkty lub wyróżnione artykuły wybranego producenta cieszą się aktualnie coraz większym zainteresowaniem.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roxxmedia.pl/co-robimy/projekty-po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2026-08-27T08:33:54+02:00</dcterms:created>
  <dcterms:modified xsi:type="dcterms:W3CDTF">2026-08-27T08:33:54+02:00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