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Sesje zdjęciowe produktów Optopol kluczem do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by stworzyć skuteczną kampanię reklamową dla danej firmy? Jakie etapy trzeba przejść i jakie procedury wdrożyć? Opowiemy o tym na przykładzie &lt;i&gt;sesji zdjęciowych produktów Optopol&lt;/i&gt;, które zrealizowaliśmy w naszej agencji.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Skuteczna kampania reklamowa to klucz do sukcesu. Aby produkt mógł się sprzedać, ludzie muszą go zobaczyć i poczuć, że go potrzebują. Co składa się na działania marketingowe, które proponujemy naszym klientom? Poszczególne etapy przedstawimy na przykładzie prac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sesji zdjęciowych produktów Optopol</w:t>
      </w:r>
      <w:r>
        <w:rPr>
          <w:rFonts w:ascii="calibri" w:hAnsi="calibri" w:eastAsia="calibri" w:cs="calibri"/>
          <w:sz w:val="24"/>
          <w:szCs w:val="24"/>
        </w:rPr>
        <w:t xml:space="preserve">, firmy zajmującej się sprzedażą wysokiej jakości sprzętu okulistycznego i optycznego.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Sesje zdjęciowe produktów Optopol - jeden z elementów kampanii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współpracę z klientem rozpoczęliśmy od rozpoznania profilu firmy, działań, jakie prowadzi itp. Później wykonaliśmy nowatorski projekt strony www, przystosowany zarówno do ekranów komputerów, jak i urządzeń mobilnych. By móc zaprezentować kompletne działania przedsiębiorstwa, potrzebowaliśmy zdjęć artykułów, które ma ono w swojej ofercie. Dlatego też wykonaliśmy profesjonalne </w:t>
      </w:r>
      <w:r>
        <w:rPr>
          <w:rFonts w:ascii="calibri" w:hAnsi="calibri" w:eastAsia="calibri" w:cs="calibri"/>
          <w:sz w:val="24"/>
          <w:szCs w:val="24"/>
          <w:b/>
        </w:rPr>
        <w:t xml:space="preserve">sesje zdjęciowe produktów Optopol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Sesje zdjęciowe produktów Optopol - po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założeniem było utrzymanie jak najwyższego poziomu estetyki. Wykonane przez nas fotografie przedstawiały także wnętrza biurowe siedziby firmy, by klient wiedział, z kim ma do czynienia.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Sesje zdjęciowe produktów Optopol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były jednak najistotniejsze. Atrakcyjne obrazy przyciągają uwagę klientów, którzy chętniej kupią starannie wyeksponowany artykuł niż taki przedstawiony byle jak. Sprawdź efekt końcowy współpracy z firmą Optopol na stronie internetowej naszej agencji.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oxxmedia.pl/optopo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2026-08-27T08:46:49+02:00</dcterms:created>
  <dcterms:modified xsi:type="dcterms:W3CDTF">2026-08-27T08:46:49+02:00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