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stworzyć Key Visual czyli graficzny motyw przwodni marki?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aby Twoja marka była rozpoznawalna i wszystkie działania reklamowe były skuteczne? Stwórz niepowtarzalne i "chwytliwe" &lt;strong&gt;Key Visual&lt;/strong&gt;, które stanie się kluczem do rozpoznania bez względu na przekaz reklamowy.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definiować Key Visual i stworzyć go dla swojej marki?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Key Visual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możemy zdefiniować jako jakiś charakterystyczny znak graficzny, który jest używany w każdym przekazie kierowanym od marki do odbiorców. Przykładem może być filoetowa krowa milki, Rozóm i Serce firmy Organge, czy Mały Głód od Danone. Przedstaawiając te przykłady miałeś wątpliwości o jakiej marce będzie mowa? Właśnie o to chodzi, aby bez zastanowienia skojarzyć z nazwą oraz produktem lub usługą, którą oferuje marka.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korzyści przyniesie dobrze rozpoznawalny jej Key Visual?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stworzeniu </w:t>
      </w:r>
      <w:r>
        <w:rPr>
          <w:rFonts w:ascii="calibri" w:hAnsi="calibri" w:eastAsia="calibri" w:cs="calibri"/>
          <w:sz w:val="24"/>
          <w:szCs w:val="24"/>
          <w:b/>
        </w:rPr>
        <w:t xml:space="preserve">Key Visual</w:t>
      </w:r>
      <w:r>
        <w:rPr>
          <w:rFonts w:ascii="calibri" w:hAnsi="calibri" w:eastAsia="calibri" w:cs="calibri"/>
          <w:sz w:val="24"/>
          <w:szCs w:val="24"/>
        </w:rPr>
        <w:t xml:space="preserve"> dużą pracą marketingowców należy go wypromować. Jeśli nasz znak stanie się rozpoznawalny przyniesie on marce wiele korzyści. Zapadnie w pamięci wielu użytkowników. Bez wzglądu na rodzaj przekazu będzie on automatycznie kojarzony z danym brendem.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Stwórz swój klucz wizualny firmy z agencją kreatywną ROXX Media!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wprowadzić własny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Key Visual</w:t>
      </w:r>
      <w:r>
        <w:rPr>
          <w:rFonts w:ascii="calibri" w:hAnsi="calibri" w:eastAsia="calibri" w:cs="calibri"/>
          <w:sz w:val="24"/>
          <w:szCs w:val="24"/>
        </w:rPr>
        <w:t xml:space="preserve">? Nie czekaj! ROXX Media pomoże Ci w tym! Tworzymy taki elementy graficzne od podstaw, jeśli Twoja firma jeszcze nie posiada loga, ale także tworzymy je na podstawie gotowych już elementów!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oxxmedia.pl/co-robimy/key-visual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2024-05-17T16:24:11+02:00</dcterms:created>
  <dcterms:modified xsi:type="dcterms:W3CDTF">2024-05-17T16:24:11+02:00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